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1ACFF" w14:textId="434D5EC0" w:rsidR="00186596" w:rsidRPr="00CE4535" w:rsidRDefault="00186596" w:rsidP="00186596">
      <w:pPr>
        <w:outlineLvl w:val="2"/>
        <w:rPr>
          <w:rFonts w:eastAsia="Times New Roman" w:cs="Times New Roman"/>
          <w:b/>
          <w:bCs/>
          <w:color w:val="000000"/>
          <w:kern w:val="0"/>
          <w:sz w:val="27"/>
          <w:szCs w:val="27"/>
          <w:lang w:eastAsia="it-IT"/>
          <w14:ligatures w14:val="none"/>
        </w:rPr>
      </w:pPr>
      <w:r w:rsidRPr="00CE4535">
        <w:rPr>
          <w:rFonts w:eastAsia="Times New Roman" w:cs="Times New Roman"/>
          <w:b/>
          <w:bCs/>
          <w:color w:val="000000"/>
          <w:kern w:val="0"/>
          <w:sz w:val="27"/>
          <w:szCs w:val="27"/>
          <w:lang w:eastAsia="it-IT"/>
          <w14:ligatures w14:val="none"/>
        </w:rPr>
        <w:t>Una dorsale digitale per l’Abruzzo: firmato con il MIMIT l'accordo da 22 milioni di euro del FESR per la nuova rete in fibra ottica</w:t>
      </w:r>
    </w:p>
    <w:p w14:paraId="37B11452" w14:textId="491F28F9" w:rsidR="00FA5765" w:rsidRPr="00CE4535" w:rsidRDefault="00FA5765" w:rsidP="00CE4535">
      <w:pPr>
        <w:jc w:val="both"/>
        <w:rPr>
          <w:rFonts w:eastAsia="Times New Roman" w:cs="Times New Roman"/>
          <w:color w:val="000000"/>
          <w:kern w:val="0"/>
          <w:lang w:eastAsia="it-IT"/>
          <w14:ligatures w14:val="none"/>
        </w:rPr>
      </w:pPr>
      <w:r w:rsidRPr="00CE4535">
        <w:rPr>
          <w:rFonts w:eastAsia="Times New Roman" w:cs="Times New Roman"/>
          <w:color w:val="000000"/>
          <w:kern w:val="0"/>
          <w:lang w:eastAsia="it-IT"/>
          <w14:ligatures w14:val="none"/>
        </w:rPr>
        <w:t>Un passo decisivo per l'Abruzzo digitale, reso possibile grazie al sostegno dell'Unione Europea. È stato siglato oggi a L’Aquila, presso la sede della Giunta regionale, l’accordo di convenzione tra la </w:t>
      </w:r>
      <w:r w:rsidRPr="00CE4535">
        <w:rPr>
          <w:rFonts w:eastAsia="Times New Roman" w:cs="Times New Roman"/>
          <w:b/>
          <w:bCs/>
          <w:color w:val="000000"/>
          <w:kern w:val="0"/>
          <w:lang w:eastAsia="it-IT"/>
          <w14:ligatures w14:val="none"/>
        </w:rPr>
        <w:t>Regione Abruzzo</w:t>
      </w:r>
      <w:r w:rsidRPr="00CE4535">
        <w:rPr>
          <w:rFonts w:eastAsia="Times New Roman" w:cs="Times New Roman"/>
          <w:color w:val="000000"/>
          <w:kern w:val="0"/>
          <w:lang w:eastAsia="it-IT"/>
          <w14:ligatures w14:val="none"/>
        </w:rPr>
        <w:t> e il </w:t>
      </w:r>
      <w:r w:rsidRPr="00CE4535">
        <w:rPr>
          <w:rFonts w:eastAsia="Times New Roman" w:cs="Times New Roman"/>
          <w:b/>
          <w:bCs/>
          <w:color w:val="000000"/>
          <w:kern w:val="0"/>
          <w:lang w:eastAsia="it-IT"/>
          <w14:ligatures w14:val="none"/>
        </w:rPr>
        <w:t>Ministero delle Imprese e del Made in Italy (MIMIT).</w:t>
      </w:r>
      <w:r w:rsidRPr="00CE4535">
        <w:rPr>
          <w:rFonts w:eastAsia="Times New Roman" w:cs="Times New Roman"/>
          <w:color w:val="000000"/>
          <w:kern w:val="0"/>
          <w:lang w:eastAsia="it-IT"/>
          <w14:ligatures w14:val="none"/>
        </w:rPr>
        <w:t xml:space="preserve"> L'intesa, che fa seguito alla delibera di approvazione della Giunta, dà il via libera alla </w:t>
      </w:r>
      <w:r w:rsidRPr="00CE4535">
        <w:rPr>
          <w:rFonts w:eastAsia="Times New Roman" w:cs="Times New Roman"/>
          <w:b/>
          <w:bCs/>
          <w:color w:val="000000"/>
          <w:kern w:val="0"/>
          <w:lang w:eastAsia="it-IT"/>
          <w14:ligatures w14:val="none"/>
        </w:rPr>
        <w:t>Regional Area Network (RAN</w:t>
      </w:r>
      <w:r w:rsidRPr="00CE4535">
        <w:rPr>
          <w:rFonts w:eastAsia="Times New Roman" w:cs="Times New Roman"/>
          <w:color w:val="000000"/>
          <w:kern w:val="0"/>
          <w:lang w:eastAsia="it-IT"/>
          <w14:ligatures w14:val="none"/>
        </w:rPr>
        <w:t>), un'infrastruttura di connettività pubblica in fibra ottica che coprirà gran parte del territorio regionale. L'attuazione del progetto, definito "</w:t>
      </w:r>
      <w:r w:rsidRPr="00CE4535">
        <w:rPr>
          <w:rFonts w:eastAsia="Times New Roman" w:cs="Times New Roman"/>
          <w:b/>
          <w:bCs/>
          <w:color w:val="000000"/>
          <w:kern w:val="0"/>
          <w:lang w:eastAsia="it-IT"/>
          <w14:ligatures w14:val="none"/>
        </w:rPr>
        <w:t>Operazione di Importanza Strategica</w:t>
      </w:r>
      <w:r w:rsidRPr="00CE4535">
        <w:rPr>
          <w:rFonts w:eastAsia="Times New Roman" w:cs="Times New Roman"/>
          <w:color w:val="000000"/>
          <w:kern w:val="0"/>
          <w:lang w:eastAsia="it-IT"/>
          <w14:ligatures w14:val="none"/>
        </w:rPr>
        <w:t>" dal </w:t>
      </w:r>
      <w:r w:rsidRPr="00CE4535">
        <w:rPr>
          <w:rFonts w:eastAsia="Times New Roman" w:cs="Times New Roman"/>
          <w:b/>
          <w:bCs/>
          <w:color w:val="000000"/>
          <w:kern w:val="0"/>
          <w:lang w:eastAsia="it-IT"/>
          <w14:ligatures w14:val="none"/>
        </w:rPr>
        <w:t>Programma Regionale FESR Abruzzo 2021-2027</w:t>
      </w:r>
      <w:r w:rsidRPr="00CE4535">
        <w:rPr>
          <w:rFonts w:eastAsia="Times New Roman" w:cs="Times New Roman"/>
          <w:color w:val="000000"/>
          <w:kern w:val="0"/>
          <w:lang w:eastAsia="it-IT"/>
          <w14:ligatures w14:val="none"/>
        </w:rPr>
        <w:t>, avverrà attraverso la società in-house del Ministero, </w:t>
      </w:r>
      <w:r w:rsidRPr="00CE4535">
        <w:rPr>
          <w:rFonts w:eastAsia="Times New Roman" w:cs="Times New Roman"/>
          <w:b/>
          <w:bCs/>
          <w:color w:val="000000"/>
          <w:kern w:val="0"/>
          <w:lang w:eastAsia="it-IT"/>
          <w14:ligatures w14:val="none"/>
        </w:rPr>
        <w:t>Infratel Italia</w:t>
      </w:r>
      <w:r w:rsidRPr="00CE4535">
        <w:rPr>
          <w:rFonts w:eastAsia="Times New Roman" w:cs="Times New Roman"/>
          <w:color w:val="000000"/>
          <w:kern w:val="0"/>
          <w:lang w:eastAsia="it-IT"/>
          <w14:ligatures w14:val="none"/>
        </w:rPr>
        <w:t>. L'obiettivo è chiaro: utilizzare i </w:t>
      </w:r>
      <w:r w:rsidRPr="00CE4535">
        <w:rPr>
          <w:rFonts w:eastAsia="Times New Roman" w:cs="Times New Roman"/>
          <w:b/>
          <w:bCs/>
          <w:color w:val="000000"/>
          <w:kern w:val="0"/>
          <w:lang w:eastAsia="it-IT"/>
          <w14:ligatures w14:val="none"/>
        </w:rPr>
        <w:t>22 milioni di euro</w:t>
      </w:r>
      <w:r w:rsidRPr="00CE4535">
        <w:rPr>
          <w:rFonts w:eastAsia="Times New Roman" w:cs="Times New Roman"/>
          <w:color w:val="000000"/>
          <w:kern w:val="0"/>
          <w:lang w:eastAsia="it-IT"/>
          <w14:ligatures w14:val="none"/>
        </w:rPr>
        <w:t> stanziati per costruire una rete ad alte prestazioni, portando internet veloce a cittadini, imprese e pubbliche amministrazioni, con un'attenzione particolare alle aree interne.</w:t>
      </w:r>
    </w:p>
    <w:p w14:paraId="761FB615" w14:textId="6BBC73BD" w:rsidR="00186596" w:rsidRPr="00CE4535" w:rsidRDefault="00186596" w:rsidP="00CE4535">
      <w:pPr>
        <w:jc w:val="both"/>
        <w:rPr>
          <w:rFonts w:eastAsia="Times New Roman" w:cs="Times New Roman"/>
          <w:color w:val="000000"/>
          <w:kern w:val="0"/>
          <w:lang w:eastAsia="it-IT"/>
          <w14:ligatures w14:val="none"/>
        </w:rPr>
      </w:pPr>
      <w:r w:rsidRPr="00CE4535">
        <w:rPr>
          <w:rFonts w:eastAsia="Times New Roman" w:cs="Times New Roman"/>
          <w:color w:val="000000"/>
          <w:kern w:val="0"/>
          <w:lang w:eastAsia="it-IT"/>
          <w14:ligatures w14:val="none"/>
        </w:rPr>
        <w:t>"</w:t>
      </w:r>
      <w:r w:rsidRPr="00CE4535">
        <w:rPr>
          <w:rFonts w:eastAsia="Times New Roman" w:cs="Times New Roman"/>
          <w:i/>
          <w:iCs/>
          <w:color w:val="000000"/>
          <w:kern w:val="0"/>
          <w:lang w:eastAsia="it-IT"/>
          <w14:ligatures w14:val="none"/>
        </w:rPr>
        <w:t>Oggi l’Abruzzo compie un balzo in avanti concreto e misurabile verso il futuro, grazie anche al fondamentale contributo dell’Unione Europea</w:t>
      </w:r>
      <w:r w:rsidRPr="00CE4535">
        <w:rPr>
          <w:rFonts w:eastAsia="Times New Roman" w:cs="Times New Roman"/>
          <w:color w:val="000000"/>
          <w:kern w:val="0"/>
          <w:lang w:eastAsia="it-IT"/>
          <w14:ligatures w14:val="none"/>
        </w:rPr>
        <w:t>," ha dichiarato il Presidente della Giunta regionale, </w:t>
      </w:r>
      <w:r w:rsidRPr="00CE4535">
        <w:rPr>
          <w:rFonts w:eastAsia="Times New Roman" w:cs="Times New Roman"/>
          <w:b/>
          <w:bCs/>
          <w:color w:val="000000"/>
          <w:kern w:val="0"/>
          <w:lang w:eastAsia="it-IT"/>
          <w14:ligatures w14:val="none"/>
        </w:rPr>
        <w:t>Marco Marsilio</w:t>
      </w:r>
      <w:r w:rsidRPr="00CE4535">
        <w:rPr>
          <w:rFonts w:eastAsia="Times New Roman" w:cs="Times New Roman"/>
          <w:color w:val="000000"/>
          <w:kern w:val="0"/>
          <w:lang w:eastAsia="it-IT"/>
          <w14:ligatures w14:val="none"/>
        </w:rPr>
        <w:t>. "</w:t>
      </w:r>
      <w:r w:rsidR="00331174" w:rsidRPr="00CE4535">
        <w:rPr>
          <w:rFonts w:eastAsia="Times New Roman" w:cs="Times New Roman"/>
          <w:i/>
          <w:iCs/>
          <w:color w:val="000000"/>
          <w:kern w:val="0"/>
          <w:lang w:eastAsia="it-IT"/>
          <w14:ligatures w14:val="none"/>
        </w:rPr>
        <w:t>La Regional Area Network</w:t>
      </w:r>
      <w:r w:rsidRPr="00CE4535">
        <w:rPr>
          <w:rFonts w:eastAsia="Times New Roman" w:cs="Times New Roman"/>
          <w:i/>
          <w:iCs/>
          <w:color w:val="000000"/>
          <w:kern w:val="0"/>
          <w:lang w:eastAsia="it-IT"/>
          <w14:ligatures w14:val="none"/>
        </w:rPr>
        <w:t xml:space="preserve"> non è solo una rete di cavi, ma la spina dorsale digitale che collegherà i nostri comuni al cuore dell'innovazione. Vogliamo eliminare il divario digitale che ancora penalizza le aree interne, garantendo a tutti l'accesso a servizi pubblici più efficaci, rapidi e sostenibili, dalla sanità all'istruzione. Il progetto, in sinergia con gli interventi del PNRR, dimostra il nostro impegno costante per un Abruzzo più connesso e competitivo.</w:t>
      </w:r>
      <w:r w:rsidRPr="00CE4535">
        <w:rPr>
          <w:rFonts w:eastAsia="Times New Roman" w:cs="Times New Roman"/>
          <w:color w:val="000000"/>
          <w:kern w:val="0"/>
          <w:lang w:eastAsia="it-IT"/>
          <w14:ligatures w14:val="none"/>
        </w:rPr>
        <w:t>"</w:t>
      </w:r>
    </w:p>
    <w:p w14:paraId="320091B9" w14:textId="37D0515A" w:rsidR="00FA5765" w:rsidRPr="00CE4535" w:rsidRDefault="00FA5765" w:rsidP="00CE4535">
      <w:pPr>
        <w:pStyle w:val="NormaleWeb"/>
        <w:jc w:val="both"/>
        <w:rPr>
          <w:rFonts w:asciiTheme="minorHAnsi" w:hAnsiTheme="minorHAnsi"/>
          <w:color w:val="000000"/>
        </w:rPr>
      </w:pPr>
      <w:r w:rsidRPr="00CE4535">
        <w:rPr>
          <w:rFonts w:asciiTheme="minorHAnsi" w:hAnsiTheme="minorHAnsi"/>
          <w:color w:val="000000"/>
        </w:rPr>
        <w:t>L'Assessore all'Informatica, </w:t>
      </w:r>
      <w:r w:rsidRPr="00CE4535">
        <w:rPr>
          <w:rFonts w:asciiTheme="minorHAnsi" w:hAnsiTheme="minorHAnsi"/>
          <w:b/>
          <w:bCs/>
          <w:color w:val="000000"/>
        </w:rPr>
        <w:t>Mario Quaglieri</w:t>
      </w:r>
      <w:r w:rsidRPr="00CE4535">
        <w:rPr>
          <w:rFonts w:asciiTheme="minorHAnsi" w:hAnsiTheme="minorHAnsi"/>
          <w:color w:val="000000"/>
        </w:rPr>
        <w:t>, ha sottolineato l'importanza dell'accordo: "</w:t>
      </w:r>
      <w:r w:rsidRPr="00CE4535">
        <w:rPr>
          <w:rFonts w:asciiTheme="minorHAnsi" w:hAnsiTheme="minorHAnsi"/>
          <w:i/>
          <w:iCs/>
          <w:color w:val="000000"/>
        </w:rPr>
        <w:t xml:space="preserve">La Regional Area Network è la risposta concreta della Regione Abruzzo alle sfide della transizione digitale. </w:t>
      </w:r>
      <w:r w:rsidR="00690EAD">
        <w:rPr>
          <w:rFonts w:asciiTheme="minorHAnsi" w:hAnsiTheme="minorHAnsi"/>
          <w:i/>
          <w:iCs/>
          <w:color w:val="000000"/>
        </w:rPr>
        <w:t>P</w:t>
      </w:r>
      <w:r w:rsidRPr="00CE4535">
        <w:rPr>
          <w:rFonts w:asciiTheme="minorHAnsi" w:hAnsiTheme="minorHAnsi"/>
          <w:i/>
          <w:iCs/>
          <w:color w:val="000000"/>
        </w:rPr>
        <w:t>otenzieremo l'interconnessione tra i Comuni e gli altri enti pubblici regionali, creando un ecosistema che favorirà l'efficienza dei servizi e la crescita del nostro territorio. L'intervento non solo migliorerà la connettività, ma attiverà anche un servizio Wi-Fi pubblico e gratuito, un beneficio diretto per cittadini e turisti</w:t>
      </w:r>
      <w:r w:rsidRPr="00CE4535">
        <w:rPr>
          <w:rFonts w:asciiTheme="minorHAnsi" w:hAnsiTheme="minorHAnsi"/>
          <w:color w:val="000000"/>
        </w:rPr>
        <w:t>.”</w:t>
      </w:r>
    </w:p>
    <w:p w14:paraId="45734B9F" w14:textId="3EC71B93" w:rsidR="00A27D86" w:rsidRPr="00CE4535" w:rsidRDefault="00A27D86" w:rsidP="00CE4535">
      <w:pPr>
        <w:pStyle w:val="NormaleWeb"/>
        <w:jc w:val="both"/>
        <w:rPr>
          <w:rFonts w:asciiTheme="minorHAnsi" w:hAnsiTheme="minorHAnsi"/>
          <w:color w:val="000000"/>
        </w:rPr>
      </w:pPr>
      <w:r w:rsidRPr="00CE4535">
        <w:rPr>
          <w:rFonts w:asciiTheme="minorHAnsi" w:hAnsiTheme="minorHAnsi"/>
          <w:color w:val="000000"/>
        </w:rPr>
        <w:t>La</w:t>
      </w:r>
      <w:r w:rsidRPr="00CE4535">
        <w:rPr>
          <w:rStyle w:val="apple-converted-space"/>
          <w:rFonts w:asciiTheme="minorHAnsi" w:eastAsiaTheme="majorEastAsia" w:hAnsiTheme="minorHAnsi"/>
          <w:color w:val="000000"/>
        </w:rPr>
        <w:t> </w:t>
      </w:r>
      <w:r w:rsidRPr="00CE4535">
        <w:rPr>
          <w:rFonts w:asciiTheme="minorHAnsi" w:hAnsiTheme="minorHAnsi"/>
          <w:b/>
          <w:bCs/>
          <w:color w:val="000000"/>
        </w:rPr>
        <w:t>Regional Area Network</w:t>
      </w:r>
      <w:r w:rsidRPr="00CE4535">
        <w:rPr>
          <w:rStyle w:val="apple-converted-space"/>
          <w:rFonts w:asciiTheme="minorHAnsi" w:eastAsiaTheme="majorEastAsia" w:hAnsiTheme="minorHAnsi"/>
          <w:color w:val="000000"/>
        </w:rPr>
        <w:t> </w:t>
      </w:r>
      <w:r w:rsidRPr="00CE4535">
        <w:rPr>
          <w:rFonts w:asciiTheme="minorHAnsi" w:hAnsiTheme="minorHAnsi"/>
          <w:color w:val="000000"/>
        </w:rPr>
        <w:t>collegherà i centri tecnici regionali a</w:t>
      </w:r>
      <w:r w:rsidRPr="00CE4535">
        <w:rPr>
          <w:rStyle w:val="apple-converted-space"/>
          <w:rFonts w:asciiTheme="minorHAnsi" w:eastAsiaTheme="majorEastAsia" w:hAnsiTheme="minorHAnsi"/>
          <w:color w:val="000000"/>
        </w:rPr>
        <w:t> </w:t>
      </w:r>
      <w:r w:rsidRPr="00CE4535">
        <w:rPr>
          <w:rFonts w:asciiTheme="minorHAnsi" w:hAnsiTheme="minorHAnsi"/>
          <w:b/>
          <w:bCs/>
          <w:color w:val="000000"/>
        </w:rPr>
        <w:t>249 amministrazioni comunali</w:t>
      </w:r>
      <w:r w:rsidR="00690EAD">
        <w:rPr>
          <w:rFonts w:asciiTheme="minorHAnsi" w:hAnsiTheme="minorHAnsi"/>
          <w:color w:val="000000"/>
        </w:rPr>
        <w:t xml:space="preserve">. </w:t>
      </w:r>
      <w:r w:rsidRPr="00CE4535">
        <w:rPr>
          <w:rFonts w:asciiTheme="minorHAnsi" w:hAnsiTheme="minorHAnsi"/>
          <w:color w:val="000000"/>
        </w:rPr>
        <w:t>Per almeno cinque anni, i Comuni non dovranno sostenere alcun costo per la connessione a Internet. Il progetto prevede inoltre l'attivazione di un servizio Wi-Fi pubblico che, federato e complementare alla rete</w:t>
      </w:r>
      <w:r w:rsidRPr="00CE4535">
        <w:rPr>
          <w:rStyle w:val="apple-converted-space"/>
          <w:rFonts w:asciiTheme="minorHAnsi" w:eastAsiaTheme="majorEastAsia" w:hAnsiTheme="minorHAnsi"/>
          <w:color w:val="000000"/>
        </w:rPr>
        <w:t> </w:t>
      </w:r>
      <w:r w:rsidRPr="00CE4535">
        <w:rPr>
          <w:rFonts w:asciiTheme="minorHAnsi" w:hAnsiTheme="minorHAnsi"/>
          <w:b/>
          <w:bCs/>
          <w:color w:val="000000"/>
        </w:rPr>
        <w:t>Wi-Fi Italia</w:t>
      </w:r>
      <w:r w:rsidR="000A5970" w:rsidRPr="00CE4535">
        <w:rPr>
          <w:rFonts w:asciiTheme="minorHAnsi" w:hAnsiTheme="minorHAnsi"/>
          <w:b/>
          <w:bCs/>
          <w:color w:val="000000"/>
        </w:rPr>
        <w:t xml:space="preserve"> </w:t>
      </w:r>
      <w:r w:rsidRPr="00CE4535">
        <w:rPr>
          <w:rFonts w:asciiTheme="minorHAnsi" w:hAnsiTheme="minorHAnsi"/>
          <w:color w:val="000000"/>
        </w:rPr>
        <w:t>già realizzata da Infratel, consentirà a cittadini e turisti di collegarsi gratuitamente e di fruire di servizi informativi specifici del comune.</w:t>
      </w:r>
    </w:p>
    <w:p w14:paraId="38DB6E29" w14:textId="523AD62D" w:rsidR="00131D13" w:rsidRDefault="00151B66" w:rsidP="00CE4535">
      <w:pPr>
        <w:jc w:val="both"/>
        <w:rPr>
          <w:color w:val="000000"/>
        </w:rPr>
      </w:pPr>
      <w:r>
        <w:rPr>
          <w:rFonts w:eastAsia="Times New Roman" w:cs="Times New Roman"/>
          <w:color w:val="000000"/>
          <w:kern w:val="0"/>
          <w:lang w:eastAsia="it-IT"/>
          <w14:ligatures w14:val="none"/>
        </w:rPr>
        <w:t xml:space="preserve">Il progetto </w:t>
      </w:r>
      <w:r w:rsidRPr="00CE4535">
        <w:rPr>
          <w:rFonts w:eastAsia="Times New Roman" w:cs="Times New Roman"/>
          <w:color w:val="000000"/>
          <w:kern w:val="0"/>
          <w:lang w:eastAsia="it-IT"/>
          <w14:ligatures w14:val="none"/>
        </w:rPr>
        <w:t>si</w:t>
      </w:r>
      <w:r w:rsidR="00186596" w:rsidRPr="00CE4535">
        <w:rPr>
          <w:rFonts w:eastAsia="Times New Roman" w:cs="Times New Roman"/>
          <w:color w:val="000000"/>
          <w:kern w:val="0"/>
          <w:lang w:eastAsia="it-IT"/>
          <w14:ligatures w14:val="none"/>
        </w:rPr>
        <w:t xml:space="preserve"> integra con </w:t>
      </w:r>
      <w:r>
        <w:rPr>
          <w:rFonts w:eastAsia="Times New Roman" w:cs="Times New Roman"/>
          <w:color w:val="000000"/>
          <w:kern w:val="0"/>
          <w:lang w:eastAsia="it-IT"/>
          <w14:ligatures w14:val="none"/>
        </w:rPr>
        <w:t>ulteriori interventi finanziati con risorse FSC e PNC.</w:t>
      </w:r>
      <w:r w:rsidR="00186596" w:rsidRPr="00CE4535">
        <w:rPr>
          <w:rFonts w:eastAsia="Times New Roman" w:cs="Times New Roman"/>
          <w:color w:val="000000"/>
          <w:kern w:val="0"/>
          <w:lang w:eastAsia="it-IT"/>
          <w14:ligatures w14:val="none"/>
        </w:rPr>
        <w:t xml:space="preserve"> </w:t>
      </w:r>
      <w:r>
        <w:rPr>
          <w:rFonts w:eastAsia="Times New Roman" w:cs="Times New Roman"/>
          <w:color w:val="000000"/>
          <w:kern w:val="0"/>
          <w:lang w:eastAsia="it-IT"/>
          <w14:ligatures w14:val="none"/>
        </w:rPr>
        <w:t xml:space="preserve">Quest’ultimo è </w:t>
      </w:r>
      <w:r w:rsidR="00186596" w:rsidRPr="00CE4535">
        <w:rPr>
          <w:rFonts w:eastAsia="Times New Roman" w:cs="Times New Roman"/>
          <w:color w:val="000000"/>
          <w:kern w:val="0"/>
          <w:lang w:eastAsia="it-IT"/>
          <w14:ligatures w14:val="none"/>
        </w:rPr>
        <w:t xml:space="preserve">promosso </w:t>
      </w:r>
      <w:r>
        <w:rPr>
          <w:rFonts w:eastAsia="Times New Roman" w:cs="Times New Roman"/>
          <w:color w:val="000000"/>
          <w:kern w:val="0"/>
          <w:lang w:eastAsia="it-IT"/>
          <w14:ligatures w14:val="none"/>
        </w:rPr>
        <w:t>dai Commissari della</w:t>
      </w:r>
      <w:r w:rsidR="00186596" w:rsidRPr="00CE4535">
        <w:rPr>
          <w:rFonts w:eastAsia="Times New Roman" w:cs="Times New Roman"/>
          <w:color w:val="000000"/>
          <w:kern w:val="0"/>
          <w:lang w:eastAsia="it-IT"/>
          <w14:ligatures w14:val="none"/>
        </w:rPr>
        <w:t xml:space="preserve"> Ricostruzione post-sisma </w:t>
      </w:r>
      <w:r>
        <w:rPr>
          <w:rFonts w:eastAsia="Times New Roman" w:cs="Times New Roman"/>
          <w:color w:val="000000"/>
          <w:kern w:val="0"/>
          <w:lang w:eastAsia="it-IT"/>
          <w14:ligatures w14:val="none"/>
        </w:rPr>
        <w:t xml:space="preserve">2009 e </w:t>
      </w:r>
      <w:r w:rsidR="00186596" w:rsidRPr="00CE4535">
        <w:rPr>
          <w:rFonts w:eastAsia="Times New Roman" w:cs="Times New Roman"/>
          <w:color w:val="000000"/>
          <w:kern w:val="0"/>
          <w:lang w:eastAsia="it-IT"/>
          <w14:ligatures w14:val="none"/>
        </w:rPr>
        <w:t xml:space="preserve">2016 </w:t>
      </w:r>
      <w:r>
        <w:rPr>
          <w:rFonts w:eastAsia="Times New Roman" w:cs="Times New Roman"/>
          <w:color w:val="000000"/>
          <w:kern w:val="0"/>
          <w:lang w:eastAsia="it-IT"/>
          <w14:ligatures w14:val="none"/>
        </w:rPr>
        <w:t xml:space="preserve">e </w:t>
      </w:r>
      <w:r w:rsidR="00186596" w:rsidRPr="00CE4535">
        <w:rPr>
          <w:rFonts w:eastAsia="Times New Roman" w:cs="Times New Roman"/>
          <w:color w:val="000000"/>
          <w:kern w:val="0"/>
          <w:lang w:eastAsia="it-IT"/>
          <w14:ligatures w14:val="none"/>
        </w:rPr>
        <w:t>permetterà di collegare i restanti comuni realizza</w:t>
      </w:r>
      <w:r>
        <w:rPr>
          <w:rFonts w:eastAsia="Times New Roman" w:cs="Times New Roman"/>
          <w:color w:val="000000"/>
          <w:kern w:val="0"/>
          <w:lang w:eastAsia="it-IT"/>
          <w14:ligatures w14:val="none"/>
        </w:rPr>
        <w:t>ndo</w:t>
      </w:r>
      <w:r w:rsidR="00186596" w:rsidRPr="00CE4535">
        <w:rPr>
          <w:rFonts w:eastAsia="Times New Roman" w:cs="Times New Roman"/>
          <w:color w:val="000000"/>
          <w:kern w:val="0"/>
          <w:lang w:eastAsia="it-IT"/>
          <w14:ligatures w14:val="none"/>
        </w:rPr>
        <w:t xml:space="preserve"> una rete ad alte prestazioni tra i centri tecnici delle Regioni Abruzzo, Marche e Umbria. La RAN sarà realizzata con fibra ottica di proprietà, acquisita per un periodo di 15 anni. La rete includerà le principali città della regione, che fungeranno da poli di aggregazione per il sistema scolastico, l’università, la ricerca scientifica e la cultura. L'intera infrastruttura favorirà l'interconnessione tra le pubbliche amministrazioni, potenziando l'offerta e l'efficienza dei servizi digitali.</w:t>
      </w:r>
      <w:r w:rsidR="00CE4535" w:rsidRPr="00CE4535">
        <w:rPr>
          <w:rFonts w:eastAsia="Times New Roman" w:cs="Times New Roman"/>
          <w:color w:val="000000"/>
          <w:kern w:val="0"/>
          <w:lang w:eastAsia="it-IT"/>
          <w14:ligatures w14:val="none"/>
        </w:rPr>
        <w:t xml:space="preserve"> </w:t>
      </w:r>
    </w:p>
    <w:p w14:paraId="0C73B9E7" w14:textId="77777777" w:rsidR="00151B66" w:rsidRPr="00CE4535" w:rsidRDefault="00151B66" w:rsidP="00CE4535">
      <w:pPr>
        <w:jc w:val="both"/>
        <w:rPr>
          <w:rFonts w:eastAsia="Times New Roman" w:cs="Times New Roman"/>
          <w:color w:val="000000"/>
          <w:kern w:val="0"/>
          <w:lang w:eastAsia="it-IT"/>
          <w14:ligatures w14:val="none"/>
        </w:rPr>
      </w:pPr>
    </w:p>
    <w:sectPr w:rsidR="00151B66" w:rsidRPr="00CE453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596"/>
    <w:rsid w:val="000A5970"/>
    <w:rsid w:val="00131D13"/>
    <w:rsid w:val="00151B66"/>
    <w:rsid w:val="00186596"/>
    <w:rsid w:val="001D49CB"/>
    <w:rsid w:val="00331174"/>
    <w:rsid w:val="00453EBB"/>
    <w:rsid w:val="00563927"/>
    <w:rsid w:val="005B64CC"/>
    <w:rsid w:val="00690EAD"/>
    <w:rsid w:val="00A27D86"/>
    <w:rsid w:val="00C74459"/>
    <w:rsid w:val="00CE4535"/>
    <w:rsid w:val="00E93256"/>
    <w:rsid w:val="00ED29D5"/>
    <w:rsid w:val="00FA5765"/>
    <w:rsid w:val="00FB32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24BC4"/>
  <w15:chartTrackingRefBased/>
  <w15:docId w15:val="{1F6CC7EA-EDAC-B549-8517-3BB80AA8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1865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1865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unhideWhenUsed/>
    <w:qFormat/>
    <w:rsid w:val="00186596"/>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186596"/>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186596"/>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186596"/>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86596"/>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86596"/>
    <w:pPr>
      <w:keepNext/>
      <w:keepLines/>
      <w:spacing w:before="0"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86596"/>
    <w:pPr>
      <w:keepNext/>
      <w:keepLines/>
      <w:spacing w:before="0"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86596"/>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186596"/>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rsid w:val="00186596"/>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186596"/>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18659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18659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8659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8659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86596"/>
    <w:rPr>
      <w:rFonts w:eastAsiaTheme="majorEastAsia" w:cstheme="majorBidi"/>
      <w:color w:val="272727" w:themeColor="text1" w:themeTint="D8"/>
    </w:rPr>
  </w:style>
  <w:style w:type="paragraph" w:styleId="Titolo">
    <w:name w:val="Title"/>
    <w:basedOn w:val="Normale"/>
    <w:next w:val="Normale"/>
    <w:link w:val="TitoloCarattere"/>
    <w:uiPriority w:val="10"/>
    <w:qFormat/>
    <w:rsid w:val="00186596"/>
    <w:pPr>
      <w:spacing w:before="0"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8659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86596"/>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8659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86596"/>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186596"/>
    <w:rPr>
      <w:i/>
      <w:iCs/>
      <w:color w:val="404040" w:themeColor="text1" w:themeTint="BF"/>
    </w:rPr>
  </w:style>
  <w:style w:type="paragraph" w:styleId="Paragrafoelenco">
    <w:name w:val="List Paragraph"/>
    <w:basedOn w:val="Normale"/>
    <w:uiPriority w:val="34"/>
    <w:qFormat/>
    <w:rsid w:val="00186596"/>
    <w:pPr>
      <w:ind w:left="720"/>
      <w:contextualSpacing/>
    </w:pPr>
  </w:style>
  <w:style w:type="character" w:styleId="Enfasiintensa">
    <w:name w:val="Intense Emphasis"/>
    <w:basedOn w:val="Carpredefinitoparagrafo"/>
    <w:uiPriority w:val="21"/>
    <w:qFormat/>
    <w:rsid w:val="00186596"/>
    <w:rPr>
      <w:i/>
      <w:iCs/>
      <w:color w:val="0F4761" w:themeColor="accent1" w:themeShade="BF"/>
    </w:rPr>
  </w:style>
  <w:style w:type="paragraph" w:styleId="Citazioneintensa">
    <w:name w:val="Intense Quote"/>
    <w:basedOn w:val="Normale"/>
    <w:next w:val="Normale"/>
    <w:link w:val="CitazioneintensaCarattere"/>
    <w:uiPriority w:val="30"/>
    <w:qFormat/>
    <w:rsid w:val="001865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186596"/>
    <w:rPr>
      <w:i/>
      <w:iCs/>
      <w:color w:val="0F4761" w:themeColor="accent1" w:themeShade="BF"/>
    </w:rPr>
  </w:style>
  <w:style w:type="character" w:styleId="Riferimentointenso">
    <w:name w:val="Intense Reference"/>
    <w:basedOn w:val="Carpredefinitoparagrafo"/>
    <w:uiPriority w:val="32"/>
    <w:qFormat/>
    <w:rsid w:val="00186596"/>
    <w:rPr>
      <w:b/>
      <w:bCs/>
      <w:smallCaps/>
      <w:color w:val="0F4761" w:themeColor="accent1" w:themeShade="BF"/>
      <w:spacing w:val="5"/>
    </w:rPr>
  </w:style>
  <w:style w:type="paragraph" w:styleId="NormaleWeb">
    <w:name w:val="Normal (Web)"/>
    <w:basedOn w:val="Normale"/>
    <w:uiPriority w:val="99"/>
    <w:semiHidden/>
    <w:unhideWhenUsed/>
    <w:rsid w:val="00186596"/>
    <w:rPr>
      <w:rFonts w:ascii="Times New Roman" w:eastAsia="Times New Roman" w:hAnsi="Times New Roman" w:cs="Times New Roman"/>
      <w:kern w:val="0"/>
      <w:lang w:eastAsia="it-IT"/>
      <w14:ligatures w14:val="none"/>
    </w:rPr>
  </w:style>
  <w:style w:type="character" w:customStyle="1" w:styleId="apple-converted-space">
    <w:name w:val="apple-converted-space"/>
    <w:basedOn w:val="Carpredefinitoparagrafo"/>
    <w:rsid w:val="001865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515</Words>
  <Characters>2937</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16904</dc:creator>
  <cp:keywords/>
  <dc:description/>
  <cp:lastModifiedBy>16904</cp:lastModifiedBy>
  <cp:revision>6</cp:revision>
  <dcterms:created xsi:type="dcterms:W3CDTF">2025-09-22T12:18:00Z</dcterms:created>
  <dcterms:modified xsi:type="dcterms:W3CDTF">2025-09-23T13:58:00Z</dcterms:modified>
</cp:coreProperties>
</file>